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CE" w:rsidRPr="00F0324E" w:rsidRDefault="005D31CE" w:rsidP="00907AAA">
      <w:pPr>
        <w:pStyle w:val="Header"/>
        <w:jc w:val="center"/>
        <w:rPr>
          <w:b/>
        </w:rPr>
      </w:pPr>
      <w:r w:rsidRPr="00F0324E">
        <w:rPr>
          <w:b/>
        </w:rPr>
        <w:t xml:space="preserve">ACCT 116 </w:t>
      </w:r>
      <w:r w:rsidR="00EB3317">
        <w:rPr>
          <w:b/>
        </w:rPr>
        <w:t xml:space="preserve">Budget </w:t>
      </w:r>
      <w:r w:rsidRPr="00F0324E">
        <w:rPr>
          <w:b/>
        </w:rPr>
        <w:t>Assignment – 50 Points</w:t>
      </w:r>
    </w:p>
    <w:p w:rsidR="005D31CE" w:rsidRPr="00F0324E" w:rsidRDefault="005D31CE" w:rsidP="005D31CE">
      <w:pPr>
        <w:pStyle w:val="Header"/>
        <w:jc w:val="center"/>
        <w:rPr>
          <w:b/>
        </w:rPr>
      </w:pPr>
      <w:r w:rsidRPr="00F0324E">
        <w:rPr>
          <w:b/>
        </w:rPr>
        <w:t xml:space="preserve">Due </w:t>
      </w:r>
      <w:r w:rsidR="0045529A">
        <w:rPr>
          <w:b/>
        </w:rPr>
        <w:t>November 10th</w:t>
      </w:r>
      <w:r w:rsidR="00FB06BF">
        <w:rPr>
          <w:b/>
        </w:rPr>
        <w:t>-- AT THE BEGINNING OF CLASS</w:t>
      </w:r>
    </w:p>
    <w:p w:rsidR="004D2407" w:rsidRPr="00F0324E" w:rsidRDefault="0075742E" w:rsidP="0067026C">
      <w:pPr>
        <w:keepNext/>
        <w:keepLines/>
        <w:widowControl w:val="0"/>
        <w:autoSpaceDE w:val="0"/>
        <w:autoSpaceDN w:val="0"/>
        <w:adjustRightInd w:val="0"/>
        <w:spacing w:before="319"/>
        <w:rPr>
          <w:color w:val="000000"/>
        </w:rPr>
      </w:pPr>
      <w:r>
        <w:rPr>
          <w:color w:val="000000"/>
        </w:rPr>
        <w:t>Kline Sisters</w:t>
      </w:r>
      <w:r w:rsidR="00FB06BF">
        <w:rPr>
          <w:color w:val="000000"/>
        </w:rPr>
        <w:t xml:space="preserve"> </w:t>
      </w:r>
      <w:r w:rsidR="009225A8">
        <w:rPr>
          <w:color w:val="000000"/>
        </w:rPr>
        <w:t>Company</w:t>
      </w:r>
      <w:r w:rsidR="000F21AB" w:rsidRPr="00F0324E">
        <w:rPr>
          <w:color w:val="000000"/>
        </w:rPr>
        <w:t xml:space="preserve"> operates a </w:t>
      </w:r>
      <w:r w:rsidR="0045529A">
        <w:rPr>
          <w:color w:val="000000"/>
        </w:rPr>
        <w:t>gift shop</w:t>
      </w:r>
      <w:r w:rsidR="000F21AB" w:rsidRPr="00F0324E">
        <w:rPr>
          <w:color w:val="000000"/>
        </w:rPr>
        <w:t xml:space="preserve"> where peak sales </w:t>
      </w:r>
      <w:r w:rsidR="0045529A">
        <w:rPr>
          <w:color w:val="000000"/>
        </w:rPr>
        <w:t xml:space="preserve">and activity </w:t>
      </w:r>
      <w:r w:rsidR="00F0324E" w:rsidRPr="00F0324E">
        <w:rPr>
          <w:color w:val="000000"/>
        </w:rPr>
        <w:t>occur</w:t>
      </w:r>
      <w:r w:rsidR="000F21AB" w:rsidRPr="00F0324E">
        <w:rPr>
          <w:color w:val="000000"/>
        </w:rPr>
        <w:t xml:space="preserve"> in the month</w:t>
      </w:r>
      <w:r w:rsidR="0045529A">
        <w:rPr>
          <w:color w:val="000000"/>
        </w:rPr>
        <w:t>s</w:t>
      </w:r>
      <w:r w:rsidR="000F21AB" w:rsidRPr="00F0324E">
        <w:rPr>
          <w:color w:val="000000"/>
        </w:rPr>
        <w:t xml:space="preserve"> of </w:t>
      </w:r>
      <w:r w:rsidR="0045529A">
        <w:rPr>
          <w:color w:val="000000"/>
        </w:rPr>
        <w:t>December and January</w:t>
      </w:r>
      <w:r w:rsidR="00335B2D" w:rsidRPr="00F0324E">
        <w:rPr>
          <w:color w:val="000000"/>
        </w:rPr>
        <w:t>. Data regarding</w:t>
      </w:r>
      <w:r w:rsidR="004D2407" w:rsidRPr="00F0324E">
        <w:rPr>
          <w:color w:val="000000"/>
        </w:rPr>
        <w:t xml:space="preserve"> the store's operations follow:</w:t>
      </w:r>
    </w:p>
    <w:p w:rsidR="004D2407" w:rsidRPr="00F0324E" w:rsidRDefault="000F21AB" w:rsidP="004D2407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 w:rsidRPr="00F0324E">
        <w:rPr>
          <w:color w:val="000000"/>
        </w:rPr>
        <w:t>Sales are budgeted at $</w:t>
      </w:r>
      <w:r w:rsidR="00FB06BF">
        <w:rPr>
          <w:color w:val="000000"/>
        </w:rPr>
        <w:t>3</w:t>
      </w:r>
      <w:r w:rsidR="0045529A">
        <w:rPr>
          <w:color w:val="000000"/>
        </w:rPr>
        <w:t>6</w:t>
      </w:r>
      <w:r w:rsidRPr="00F0324E">
        <w:rPr>
          <w:color w:val="000000"/>
        </w:rPr>
        <w:t>0</w:t>
      </w:r>
      <w:r w:rsidR="00335B2D" w:rsidRPr="00F0324E">
        <w:rPr>
          <w:color w:val="000000"/>
        </w:rPr>
        <w:t xml:space="preserve">,000 for </w:t>
      </w:r>
      <w:r w:rsidR="0045529A">
        <w:rPr>
          <w:color w:val="000000"/>
        </w:rPr>
        <w:t>January, 32</w:t>
      </w:r>
      <w:r w:rsidR="006F53CC" w:rsidRPr="00F0324E">
        <w:rPr>
          <w:color w:val="000000"/>
        </w:rPr>
        <w:t xml:space="preserve">0,000 for </w:t>
      </w:r>
      <w:r w:rsidR="0045529A">
        <w:rPr>
          <w:color w:val="000000"/>
        </w:rPr>
        <w:t>February</w:t>
      </w:r>
      <w:r w:rsidR="00FB06BF">
        <w:rPr>
          <w:color w:val="000000"/>
        </w:rPr>
        <w:t>, and $2</w:t>
      </w:r>
      <w:r w:rsidR="0045529A">
        <w:rPr>
          <w:color w:val="000000"/>
        </w:rPr>
        <w:t>5</w:t>
      </w:r>
      <w:r w:rsidR="00335B2D" w:rsidRPr="00F0324E">
        <w:rPr>
          <w:color w:val="000000"/>
        </w:rPr>
        <w:t xml:space="preserve">0,000 for </w:t>
      </w:r>
      <w:r w:rsidR="0045529A">
        <w:rPr>
          <w:color w:val="000000"/>
        </w:rPr>
        <w:t>March</w:t>
      </w:r>
      <w:r w:rsidR="00FB06BF">
        <w:rPr>
          <w:color w:val="000000"/>
        </w:rPr>
        <w:t xml:space="preserve"> and $24</w:t>
      </w:r>
      <w:r w:rsidRPr="00F0324E">
        <w:rPr>
          <w:color w:val="000000"/>
        </w:rPr>
        <w:t xml:space="preserve">0,000 in </w:t>
      </w:r>
      <w:r w:rsidR="0045529A">
        <w:rPr>
          <w:color w:val="000000"/>
        </w:rPr>
        <w:t>April</w:t>
      </w:r>
      <w:r w:rsidR="00DB3652">
        <w:rPr>
          <w:color w:val="000000"/>
        </w:rPr>
        <w:t>.</w:t>
      </w:r>
    </w:p>
    <w:p w:rsidR="004D2407" w:rsidRPr="00F0324E" w:rsidRDefault="00335B2D" w:rsidP="004D2407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 w:rsidRPr="00F0324E">
        <w:rPr>
          <w:color w:val="000000"/>
        </w:rPr>
        <w:t xml:space="preserve">Collections are expected to be </w:t>
      </w:r>
      <w:r w:rsidR="0045529A">
        <w:rPr>
          <w:color w:val="000000"/>
        </w:rPr>
        <w:t>30</w:t>
      </w:r>
      <w:r w:rsidRPr="00F0324E">
        <w:rPr>
          <w:color w:val="000000"/>
        </w:rPr>
        <w:t xml:space="preserve">% in the month of sale, </w:t>
      </w:r>
      <w:r w:rsidR="0045529A">
        <w:rPr>
          <w:color w:val="000000"/>
        </w:rPr>
        <w:t>65</w:t>
      </w:r>
      <w:r w:rsidRPr="00F0324E">
        <w:rPr>
          <w:color w:val="000000"/>
        </w:rPr>
        <w:t xml:space="preserve">% in the month following the sale, </w:t>
      </w:r>
      <w:proofErr w:type="gramStart"/>
      <w:r w:rsidR="0041714D">
        <w:rPr>
          <w:color w:val="000000"/>
        </w:rPr>
        <w:t>3</w:t>
      </w:r>
      <w:proofErr w:type="gramEnd"/>
      <w:r w:rsidR="00FB06BF">
        <w:rPr>
          <w:color w:val="000000"/>
        </w:rPr>
        <w:t xml:space="preserve">% in the second month following sale </w:t>
      </w:r>
      <w:r w:rsidRPr="00F0324E">
        <w:rPr>
          <w:color w:val="000000"/>
        </w:rPr>
        <w:t xml:space="preserve">and </w:t>
      </w:r>
      <w:r w:rsidR="00E115E5">
        <w:rPr>
          <w:color w:val="000000"/>
        </w:rPr>
        <w:t>2</w:t>
      </w:r>
      <w:r w:rsidR="004D2407" w:rsidRPr="00F0324E">
        <w:rPr>
          <w:color w:val="000000"/>
        </w:rPr>
        <w:t>% uncollectible.</w:t>
      </w:r>
    </w:p>
    <w:p w:rsidR="004D2407" w:rsidRPr="00F0324E" w:rsidRDefault="00335B2D" w:rsidP="004D2407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 w:rsidRPr="00F0324E">
        <w:rPr>
          <w:color w:val="000000"/>
        </w:rPr>
        <w:t xml:space="preserve">The cost of goods sold is </w:t>
      </w:r>
      <w:r w:rsidR="006F53CC" w:rsidRPr="00F0324E">
        <w:rPr>
          <w:color w:val="000000"/>
        </w:rPr>
        <w:t>7</w:t>
      </w:r>
      <w:r w:rsidR="0045529A">
        <w:rPr>
          <w:color w:val="000000"/>
        </w:rPr>
        <w:t>6</w:t>
      </w:r>
      <w:r w:rsidR="004D2407" w:rsidRPr="00F0324E">
        <w:rPr>
          <w:color w:val="000000"/>
        </w:rPr>
        <w:t>% of sales.</w:t>
      </w:r>
    </w:p>
    <w:p w:rsidR="004D2407" w:rsidRPr="0041714D" w:rsidRDefault="00335B2D" w:rsidP="0041714D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 w:rsidRPr="00F0324E">
        <w:rPr>
          <w:color w:val="000000"/>
        </w:rPr>
        <w:t xml:space="preserve">The company desires ending </w:t>
      </w:r>
      <w:r w:rsidR="000F21AB" w:rsidRPr="00F0324E">
        <w:rPr>
          <w:color w:val="000000"/>
        </w:rPr>
        <w:t xml:space="preserve">merchandise inventory to equal </w:t>
      </w:r>
      <w:r w:rsidR="0041714D">
        <w:rPr>
          <w:color w:val="000000"/>
        </w:rPr>
        <w:t>1</w:t>
      </w:r>
      <w:r w:rsidR="0045529A">
        <w:rPr>
          <w:color w:val="000000"/>
        </w:rPr>
        <w:t>3</w:t>
      </w:r>
      <w:r w:rsidRPr="0041714D">
        <w:rPr>
          <w:color w:val="000000"/>
        </w:rPr>
        <w:t xml:space="preserve">% of the following month's cost of goods sold. Payment for merchandise is made </w:t>
      </w:r>
      <w:r w:rsidR="00FB06BF" w:rsidRPr="0041714D">
        <w:rPr>
          <w:color w:val="000000"/>
        </w:rPr>
        <w:t xml:space="preserve">50% in the month of purchase and 50% </w:t>
      </w:r>
      <w:r w:rsidRPr="0041714D">
        <w:rPr>
          <w:color w:val="000000"/>
        </w:rPr>
        <w:t>in th</w:t>
      </w:r>
      <w:r w:rsidR="004D2407" w:rsidRPr="0041714D">
        <w:rPr>
          <w:color w:val="000000"/>
        </w:rPr>
        <w:t>e month following the purchase.</w:t>
      </w:r>
    </w:p>
    <w:p w:rsidR="004D2407" w:rsidRPr="0075742E" w:rsidRDefault="0045529A" w:rsidP="0075742E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 xml:space="preserve">Monthly operating </w:t>
      </w:r>
      <w:r w:rsidR="00335B2D" w:rsidRPr="00F0324E">
        <w:rPr>
          <w:color w:val="000000"/>
        </w:rPr>
        <w:t>exp</w:t>
      </w:r>
      <w:r w:rsidR="004D2407" w:rsidRPr="00F0324E">
        <w:rPr>
          <w:color w:val="000000"/>
        </w:rPr>
        <w:t>enses to be paid in cash are $1</w:t>
      </w:r>
      <w:r>
        <w:rPr>
          <w:color w:val="000000"/>
        </w:rPr>
        <w:t>2</w:t>
      </w:r>
      <w:r w:rsidR="004D2407" w:rsidRPr="0075742E">
        <w:rPr>
          <w:color w:val="000000"/>
        </w:rPr>
        <w:t>,</w:t>
      </w:r>
      <w:r w:rsidR="00335B2D" w:rsidRPr="0075742E">
        <w:rPr>
          <w:color w:val="000000"/>
        </w:rPr>
        <w:t>000.</w:t>
      </w:r>
    </w:p>
    <w:p w:rsidR="0045529A" w:rsidRDefault="000F21AB" w:rsidP="004D2407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 w:rsidRPr="00F0324E">
        <w:rPr>
          <w:color w:val="000000"/>
        </w:rPr>
        <w:t>Equipment purchases of $</w:t>
      </w:r>
      <w:r w:rsidR="0045529A">
        <w:rPr>
          <w:color w:val="000000"/>
        </w:rPr>
        <w:t>4</w:t>
      </w:r>
      <w:r w:rsidR="0075742E">
        <w:rPr>
          <w:color w:val="000000"/>
        </w:rPr>
        <w:t>0</w:t>
      </w:r>
      <w:r w:rsidR="004D2407" w:rsidRPr="00F0324E">
        <w:rPr>
          <w:color w:val="000000"/>
        </w:rPr>
        <w:t xml:space="preserve">,000 </w:t>
      </w:r>
      <w:r w:rsidR="009D2F92">
        <w:rPr>
          <w:color w:val="000000"/>
        </w:rPr>
        <w:t xml:space="preserve">in </w:t>
      </w:r>
      <w:r w:rsidR="0045529A">
        <w:rPr>
          <w:color w:val="000000"/>
        </w:rPr>
        <w:t>February</w:t>
      </w:r>
      <w:r w:rsidR="009D2F92">
        <w:rPr>
          <w:color w:val="000000"/>
        </w:rPr>
        <w:t xml:space="preserve"> and $</w:t>
      </w:r>
      <w:r w:rsidR="0045529A">
        <w:rPr>
          <w:color w:val="000000"/>
        </w:rPr>
        <w:t>3</w:t>
      </w:r>
      <w:r w:rsidR="0075742E">
        <w:rPr>
          <w:color w:val="000000"/>
        </w:rPr>
        <w:t>0</w:t>
      </w:r>
      <w:r w:rsidR="009D2F92">
        <w:rPr>
          <w:color w:val="000000"/>
        </w:rPr>
        <w:t xml:space="preserve">,000 in </w:t>
      </w:r>
      <w:r w:rsidR="0045529A">
        <w:rPr>
          <w:color w:val="000000"/>
        </w:rPr>
        <w:t>March</w:t>
      </w:r>
      <w:r w:rsidR="009D2F92">
        <w:rPr>
          <w:color w:val="000000"/>
        </w:rPr>
        <w:t xml:space="preserve"> </w:t>
      </w:r>
      <w:r w:rsidR="004D2407" w:rsidRPr="00F0324E">
        <w:rPr>
          <w:color w:val="000000"/>
        </w:rPr>
        <w:t>were paid in ca</w:t>
      </w:r>
      <w:r w:rsidR="009D2F92">
        <w:rPr>
          <w:color w:val="000000"/>
        </w:rPr>
        <w:t>sh</w:t>
      </w:r>
      <w:r w:rsidR="004D2407" w:rsidRPr="00F0324E">
        <w:rPr>
          <w:color w:val="000000"/>
        </w:rPr>
        <w:t>.</w:t>
      </w:r>
    </w:p>
    <w:p w:rsidR="004D2407" w:rsidRPr="0045529A" w:rsidRDefault="0045529A" w:rsidP="0045529A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 w:rsidRPr="00F0324E">
        <w:rPr>
          <w:color w:val="000000"/>
        </w:rPr>
        <w:t>Monthly depreciation is $</w:t>
      </w:r>
      <w:r>
        <w:rPr>
          <w:color w:val="000000"/>
        </w:rPr>
        <w:t>15,000</w:t>
      </w:r>
      <w:r w:rsidRPr="00F0324E">
        <w:rPr>
          <w:color w:val="000000"/>
        </w:rPr>
        <w:t>.</w:t>
      </w:r>
    </w:p>
    <w:p w:rsidR="004D2407" w:rsidRPr="00F0324E" w:rsidRDefault="0045529A" w:rsidP="004D2407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>Dividends of $4</w:t>
      </w:r>
      <w:r w:rsidR="000F21AB" w:rsidRPr="00F0324E">
        <w:rPr>
          <w:color w:val="000000"/>
        </w:rPr>
        <w:t>0</w:t>
      </w:r>
      <w:r w:rsidR="00A40A4C" w:rsidRPr="00F0324E">
        <w:rPr>
          <w:color w:val="000000"/>
        </w:rPr>
        <w:t xml:space="preserve">,000 were declared and paid in </w:t>
      </w:r>
      <w:r>
        <w:rPr>
          <w:color w:val="000000"/>
        </w:rPr>
        <w:t>January</w:t>
      </w:r>
      <w:r w:rsidR="00A40A4C" w:rsidRPr="00F0324E">
        <w:rPr>
          <w:color w:val="000000"/>
        </w:rPr>
        <w:t>.</w:t>
      </w:r>
    </w:p>
    <w:p w:rsidR="00DB3652" w:rsidRDefault="004D2407" w:rsidP="0045529A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 w:rsidRPr="00F0324E">
        <w:rPr>
          <w:color w:val="000000"/>
        </w:rPr>
        <w:t xml:space="preserve">Any borrowings must be in $1,000 increments at </w:t>
      </w:r>
      <w:r w:rsidR="001C08D0">
        <w:rPr>
          <w:color w:val="000000"/>
        </w:rPr>
        <w:t>12</w:t>
      </w:r>
      <w:r w:rsidRPr="00F0324E">
        <w:rPr>
          <w:color w:val="000000"/>
        </w:rPr>
        <w:t xml:space="preserve">% </w:t>
      </w:r>
      <w:r w:rsidR="0067026C" w:rsidRPr="00F0324E">
        <w:rPr>
          <w:color w:val="000000"/>
        </w:rPr>
        <w:t xml:space="preserve">annual </w:t>
      </w:r>
      <w:r w:rsidRPr="00F0324E">
        <w:rPr>
          <w:color w:val="000000"/>
        </w:rPr>
        <w:t>interest. Assume interest accrues at the beginning of the month and is</w:t>
      </w:r>
      <w:r w:rsidR="00DB3652">
        <w:rPr>
          <w:color w:val="000000"/>
        </w:rPr>
        <w:t xml:space="preserve"> paid at the end of the month.</w:t>
      </w:r>
    </w:p>
    <w:p w:rsidR="00210628" w:rsidRPr="0045529A" w:rsidRDefault="004D2407" w:rsidP="0045529A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 w:rsidRPr="00F0324E">
        <w:rPr>
          <w:color w:val="000000"/>
        </w:rPr>
        <w:t>The company must maint</w:t>
      </w:r>
      <w:r w:rsidR="000F21AB" w:rsidRPr="00F0324E">
        <w:rPr>
          <w:color w:val="000000"/>
        </w:rPr>
        <w:t>ain a minimum cash balance of $</w:t>
      </w:r>
      <w:r w:rsidR="0045529A">
        <w:rPr>
          <w:color w:val="000000"/>
        </w:rPr>
        <w:t>30</w:t>
      </w:r>
      <w:r w:rsidRPr="0045529A">
        <w:rPr>
          <w:color w:val="000000"/>
        </w:rPr>
        <w:t>,000.</w:t>
      </w:r>
    </w:p>
    <w:p w:rsidR="00F0324E" w:rsidRPr="00F0324E" w:rsidRDefault="00335B2D" w:rsidP="001E5811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ind w:left="360" w:firstLine="0"/>
        <w:rPr>
          <w:color w:val="000000"/>
        </w:rPr>
      </w:pPr>
      <w:r w:rsidRPr="00F0324E">
        <w:rPr>
          <w:color w:val="000000"/>
        </w:rPr>
        <w:t>Ignore</w:t>
      </w:r>
      <w:r w:rsidR="00A40A4C" w:rsidRPr="00F0324E">
        <w:rPr>
          <w:color w:val="000000"/>
        </w:rPr>
        <w:t xml:space="preserve"> income</w:t>
      </w:r>
      <w:r w:rsidR="00BD50E9" w:rsidRPr="00F0324E">
        <w:rPr>
          <w:color w:val="000000"/>
        </w:rPr>
        <w:t xml:space="preserve"> taxes.</w:t>
      </w:r>
    </w:p>
    <w:p w:rsidR="00F0324E" w:rsidRPr="00F0324E" w:rsidRDefault="00F0324E" w:rsidP="00DB3652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rPr>
          <w:color w:val="000000"/>
        </w:rPr>
      </w:pPr>
      <w:r w:rsidRPr="00F0324E">
        <w:rPr>
          <w:color w:val="000000"/>
        </w:rPr>
        <w:t xml:space="preserve">All accounts receivable from </w:t>
      </w:r>
      <w:r w:rsidR="0045529A">
        <w:rPr>
          <w:color w:val="000000"/>
        </w:rPr>
        <w:t>December 31</w:t>
      </w:r>
      <w:r w:rsidRPr="00F0324E">
        <w:rPr>
          <w:color w:val="000000"/>
        </w:rPr>
        <w:t xml:space="preserve"> will be collected in </w:t>
      </w:r>
      <w:r w:rsidR="0045529A">
        <w:rPr>
          <w:color w:val="000000"/>
        </w:rPr>
        <w:t xml:space="preserve">January and all accounts payable at December 31 </w:t>
      </w:r>
      <w:r w:rsidRPr="00F0324E">
        <w:rPr>
          <w:color w:val="000000"/>
        </w:rPr>
        <w:t xml:space="preserve">will be paid in </w:t>
      </w:r>
      <w:r w:rsidR="0045529A">
        <w:rPr>
          <w:color w:val="000000"/>
        </w:rPr>
        <w:t>January</w:t>
      </w:r>
      <w:r w:rsidRPr="00F0324E">
        <w:rPr>
          <w:color w:val="000000"/>
        </w:rPr>
        <w:t>.</w:t>
      </w:r>
    </w:p>
    <w:p w:rsidR="00F0324E" w:rsidRPr="00F0324E" w:rsidRDefault="00F0324E" w:rsidP="001E5811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/>
        <w:ind w:left="360" w:firstLine="0"/>
        <w:rPr>
          <w:color w:val="000000"/>
        </w:rPr>
      </w:pPr>
      <w:r w:rsidRPr="00F0324E">
        <w:rPr>
          <w:color w:val="000000"/>
        </w:rPr>
        <w:t xml:space="preserve">The balance sheet as of </w:t>
      </w:r>
      <w:r w:rsidR="0045529A">
        <w:rPr>
          <w:color w:val="000000"/>
        </w:rPr>
        <w:t>December</w:t>
      </w:r>
      <w:r w:rsidRPr="00F0324E">
        <w:rPr>
          <w:color w:val="000000"/>
        </w:rPr>
        <w:t xml:space="preserve"> 31</w:t>
      </w:r>
      <w:r w:rsidRPr="00F0324E">
        <w:rPr>
          <w:color w:val="000000"/>
          <w:vertAlign w:val="superscript"/>
        </w:rPr>
        <w:t>st</w:t>
      </w:r>
      <w:r w:rsidRPr="00F0324E">
        <w:rPr>
          <w:color w:val="000000"/>
        </w:rPr>
        <w:t>:</w:t>
      </w:r>
    </w:p>
    <w:tbl>
      <w:tblPr>
        <w:tblW w:w="7110" w:type="dxa"/>
        <w:tblInd w:w="108" w:type="dxa"/>
        <w:tblLook w:val="0000"/>
      </w:tblPr>
      <w:tblGrid>
        <w:gridCol w:w="2976"/>
        <w:gridCol w:w="351"/>
        <w:gridCol w:w="633"/>
        <w:gridCol w:w="1530"/>
        <w:gridCol w:w="1620"/>
      </w:tblGrid>
      <w:tr w:rsidR="0075742E" w:rsidRPr="0075742E">
        <w:trPr>
          <w:trHeight w:val="26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  <w:t>Kline Sisters Company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75742E" w:rsidRPr="0075742E">
        <w:trPr>
          <w:trHeight w:val="26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  <w:t xml:space="preserve">Balance Sheet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75742E" w:rsidRPr="0075742E">
        <w:trPr>
          <w:trHeight w:val="26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45529A" w:rsidP="00FC7004">
            <w:pPr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  <w:t>12</w:t>
            </w:r>
            <w:r w:rsidR="0075742E" w:rsidRPr="0075742E"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  <w:t>/31/14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75742E" w:rsidRPr="0075742E">
        <w:trPr>
          <w:trHeight w:val="26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75742E" w:rsidRPr="0075742E">
        <w:trPr>
          <w:trHeight w:val="26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>Assets: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75742E" w:rsidRPr="0075742E">
        <w:trPr>
          <w:trHeight w:val="26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>Cash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$22,000 </w:t>
            </w:r>
          </w:p>
        </w:tc>
      </w:tr>
      <w:tr w:rsidR="0075742E" w:rsidRPr="0075742E">
        <w:trPr>
          <w:trHeight w:val="26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>Net Accounts Receivable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$83,000 </w:t>
            </w:r>
          </w:p>
        </w:tc>
      </w:tr>
      <w:tr w:rsidR="0075742E" w:rsidRPr="0075742E">
        <w:trPr>
          <w:trHeight w:val="26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>Merchandise Inventory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$36,000 </w:t>
            </w:r>
          </w:p>
        </w:tc>
      </w:tr>
      <w:tr w:rsidR="0075742E" w:rsidRPr="0075742E">
        <w:trPr>
          <w:trHeight w:val="28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>Property Plant and Equipment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$1,600,000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75742E" w:rsidRPr="0075742E">
        <w:trPr>
          <w:trHeight w:val="30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   Less: accumulated depreciation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$588,000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$1,012,000 </w:t>
            </w:r>
          </w:p>
        </w:tc>
      </w:tr>
      <w:tr w:rsidR="0075742E" w:rsidRPr="0075742E">
        <w:trPr>
          <w:trHeight w:val="28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  <w:t>Total Assets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$1,153,000 </w:t>
            </w:r>
          </w:p>
        </w:tc>
      </w:tr>
      <w:tr w:rsidR="0075742E" w:rsidRPr="0075742E">
        <w:trPr>
          <w:trHeight w:val="26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75742E" w:rsidRPr="0075742E">
        <w:trPr>
          <w:trHeight w:val="260"/>
        </w:trPr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>Liabilities &amp; Stockholder's Equity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75742E" w:rsidRPr="0075742E">
        <w:trPr>
          <w:trHeight w:val="280"/>
        </w:trPr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>Accounts Payable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$190,000 </w:t>
            </w:r>
          </w:p>
        </w:tc>
      </w:tr>
      <w:tr w:rsidR="0075742E" w:rsidRPr="0075742E">
        <w:trPr>
          <w:trHeight w:val="280"/>
        </w:trPr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>Common Stock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$350,000 </w:t>
            </w:r>
          </w:p>
        </w:tc>
      </w:tr>
      <w:tr w:rsidR="0075742E" w:rsidRPr="0075742E">
        <w:trPr>
          <w:trHeight w:val="280"/>
        </w:trPr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>Retained Earnings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$613,000 </w:t>
            </w:r>
          </w:p>
        </w:tc>
      </w:tr>
      <w:tr w:rsidR="0075742E" w:rsidRPr="0075742E">
        <w:trPr>
          <w:trHeight w:val="280"/>
        </w:trPr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b/>
                <w:bCs/>
                <w:sz w:val="20"/>
                <w:szCs w:val="20"/>
              </w:rPr>
              <w:t>Total liabilities and stockholder's equity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5742E" w:rsidRPr="0075742E" w:rsidRDefault="0075742E" w:rsidP="0075742E">
            <w:pPr>
              <w:jc w:val="right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75742E">
              <w:rPr>
                <w:rFonts w:ascii="Verdana" w:eastAsiaTheme="minorHAnsi" w:hAnsi="Verdana" w:cstheme="minorBidi"/>
                <w:sz w:val="20"/>
                <w:szCs w:val="20"/>
              </w:rPr>
              <w:t xml:space="preserve">$1,153,000 </w:t>
            </w:r>
          </w:p>
        </w:tc>
      </w:tr>
    </w:tbl>
    <w:p w:rsidR="009046D5" w:rsidRDefault="009046D5" w:rsidP="00FB06BF">
      <w:pPr>
        <w:keepNext/>
        <w:keepLines/>
        <w:widowControl w:val="0"/>
        <w:autoSpaceDE w:val="0"/>
        <w:autoSpaceDN w:val="0"/>
        <w:adjustRightInd w:val="0"/>
        <w:spacing w:before="120" w:after="120"/>
        <w:rPr>
          <w:color w:val="000000"/>
        </w:rPr>
      </w:pPr>
    </w:p>
    <w:p w:rsidR="00FB06BF" w:rsidRDefault="00335B2D" w:rsidP="00FB06BF">
      <w:pPr>
        <w:keepNext/>
        <w:keepLines/>
        <w:widowControl w:val="0"/>
        <w:autoSpaceDE w:val="0"/>
        <w:autoSpaceDN w:val="0"/>
        <w:adjustRightInd w:val="0"/>
        <w:spacing w:before="120" w:after="120"/>
        <w:rPr>
          <w:color w:val="000000"/>
        </w:rPr>
      </w:pPr>
      <w:r w:rsidRPr="00F0324E">
        <w:rPr>
          <w:color w:val="000000"/>
        </w:rPr>
        <w:t>Prepare the following</w:t>
      </w:r>
      <w:r w:rsidR="00BD50E9" w:rsidRPr="00F0324E">
        <w:rPr>
          <w:color w:val="000000"/>
        </w:rPr>
        <w:t xml:space="preserve"> budgets for </w:t>
      </w:r>
      <w:r w:rsidR="001E5811" w:rsidRPr="00F0324E">
        <w:rPr>
          <w:color w:val="000000"/>
        </w:rPr>
        <w:t xml:space="preserve">each month </w:t>
      </w:r>
      <w:r w:rsidR="0045529A">
        <w:rPr>
          <w:color w:val="000000"/>
        </w:rPr>
        <w:t>January, February, March</w:t>
      </w:r>
      <w:r w:rsidR="00FB06BF">
        <w:rPr>
          <w:color w:val="000000"/>
        </w:rPr>
        <w:t xml:space="preserve"> and </w:t>
      </w:r>
      <w:r w:rsidR="00CE2B44">
        <w:rPr>
          <w:color w:val="000000"/>
        </w:rPr>
        <w:t>Total</w:t>
      </w:r>
      <w:r w:rsidR="000F21AB" w:rsidRPr="00F0324E">
        <w:rPr>
          <w:color w:val="000000"/>
        </w:rPr>
        <w:t xml:space="preserve"> for the quarter</w:t>
      </w:r>
      <w:r w:rsidRPr="00F0324E">
        <w:rPr>
          <w:color w:val="000000"/>
        </w:rPr>
        <w:t xml:space="preserve"> </w:t>
      </w:r>
      <w:r w:rsidRPr="00F0324E">
        <w:rPr>
          <w:b/>
          <w:color w:val="000000"/>
          <w:u w:val="single"/>
        </w:rPr>
        <w:t>in good form</w:t>
      </w:r>
      <w:r w:rsidRPr="00F0324E">
        <w:rPr>
          <w:color w:val="000000"/>
        </w:rPr>
        <w:t xml:space="preserve"> in excel </w:t>
      </w:r>
      <w:r w:rsidR="00FB06BF">
        <w:rPr>
          <w:color w:val="000000"/>
        </w:rPr>
        <w:t>with proper use of formulas and formatting</w:t>
      </w:r>
      <w:r w:rsidR="000F21AB" w:rsidRPr="00F0324E">
        <w:rPr>
          <w:color w:val="000000"/>
        </w:rPr>
        <w:t>:</w:t>
      </w:r>
      <w:r w:rsidRPr="00F0324E">
        <w:rPr>
          <w:color w:val="000000"/>
        </w:rPr>
        <w:br/>
      </w:r>
      <w:r w:rsidRPr="00F0324E">
        <w:rPr>
          <w:color w:val="000000"/>
        </w:rPr>
        <w:br/>
        <w:t xml:space="preserve">a. </w:t>
      </w:r>
      <w:r w:rsidR="001E5811" w:rsidRPr="00F0324E">
        <w:rPr>
          <w:color w:val="000000"/>
        </w:rPr>
        <w:t xml:space="preserve">  </w:t>
      </w:r>
      <w:r w:rsidRPr="00F0324E">
        <w:rPr>
          <w:color w:val="000000"/>
        </w:rPr>
        <w:t xml:space="preserve">Prepare a Schedule of Expected Cash Collections </w:t>
      </w:r>
    </w:p>
    <w:p w:rsidR="00FB06BF" w:rsidRPr="00FB06BF" w:rsidRDefault="00FB06BF" w:rsidP="00FB06BF">
      <w:pPr>
        <w:pStyle w:val="ListParagraph"/>
        <w:keepNext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color w:val="000000"/>
        </w:rPr>
      </w:pPr>
      <w:r w:rsidRPr="00FB06BF">
        <w:rPr>
          <w:color w:val="000000"/>
        </w:rPr>
        <w:t xml:space="preserve">What is the budgeted accounts receivable at </w:t>
      </w:r>
      <w:r w:rsidR="0045529A">
        <w:rPr>
          <w:color w:val="000000"/>
        </w:rPr>
        <w:t xml:space="preserve">March </w:t>
      </w:r>
      <w:proofErr w:type="gramStart"/>
      <w:r w:rsidR="0045529A">
        <w:rPr>
          <w:color w:val="000000"/>
        </w:rPr>
        <w:t>31</w:t>
      </w:r>
      <w:r w:rsidR="0045529A" w:rsidRPr="0045529A">
        <w:rPr>
          <w:color w:val="000000"/>
          <w:vertAlign w:val="superscript"/>
        </w:rPr>
        <w:t>st</w:t>
      </w:r>
      <w:r w:rsidR="0045529A">
        <w:rPr>
          <w:color w:val="000000"/>
        </w:rPr>
        <w:t xml:space="preserve"> </w:t>
      </w:r>
      <w:r w:rsidRPr="00FB06BF">
        <w:rPr>
          <w:color w:val="000000"/>
        </w:rPr>
        <w:t>?</w:t>
      </w:r>
      <w:proofErr w:type="gramEnd"/>
      <w:r w:rsidR="00335B2D" w:rsidRPr="00FB06BF">
        <w:rPr>
          <w:color w:val="000000"/>
        </w:rPr>
        <w:br/>
      </w:r>
    </w:p>
    <w:p w:rsidR="00FB06BF" w:rsidRDefault="00335B2D" w:rsidP="00FB06BF">
      <w:pPr>
        <w:keepNext/>
        <w:keepLines/>
        <w:widowControl w:val="0"/>
        <w:autoSpaceDE w:val="0"/>
        <w:autoSpaceDN w:val="0"/>
        <w:adjustRightInd w:val="0"/>
        <w:spacing w:before="120" w:after="120"/>
        <w:rPr>
          <w:color w:val="000000"/>
        </w:rPr>
      </w:pPr>
      <w:r w:rsidRPr="00F0324E">
        <w:rPr>
          <w:color w:val="000000"/>
        </w:rPr>
        <w:t xml:space="preserve">b. </w:t>
      </w:r>
      <w:r w:rsidR="001E5811" w:rsidRPr="00F0324E">
        <w:rPr>
          <w:color w:val="000000"/>
        </w:rPr>
        <w:t xml:space="preserve">  </w:t>
      </w:r>
      <w:r w:rsidRPr="00F0324E">
        <w:rPr>
          <w:color w:val="000000"/>
        </w:rPr>
        <w:t>Prepare a Merchandise Purchases</w:t>
      </w:r>
      <w:r w:rsidR="001E5811" w:rsidRPr="00F0324E">
        <w:rPr>
          <w:color w:val="000000"/>
        </w:rPr>
        <w:t xml:space="preserve"> Budget </w:t>
      </w:r>
      <w:r w:rsidR="00FB06BF">
        <w:rPr>
          <w:color w:val="000000"/>
        </w:rPr>
        <w:t>and a Schedule of Expected Cash Disbursements</w:t>
      </w:r>
    </w:p>
    <w:p w:rsidR="00FB06BF" w:rsidRDefault="00FB06BF" w:rsidP="00FB06BF">
      <w:pPr>
        <w:pStyle w:val="ListParagraph"/>
        <w:keepNext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</w:rPr>
      </w:pPr>
      <w:r w:rsidRPr="00FB06BF">
        <w:rPr>
          <w:color w:val="000000"/>
        </w:rPr>
        <w:t xml:space="preserve">What is the budgeted accounts payable at </w:t>
      </w:r>
      <w:r w:rsidR="0045529A">
        <w:rPr>
          <w:color w:val="000000"/>
        </w:rPr>
        <w:t xml:space="preserve">March </w:t>
      </w:r>
      <w:proofErr w:type="gramStart"/>
      <w:r w:rsidR="0045529A">
        <w:rPr>
          <w:color w:val="000000"/>
        </w:rPr>
        <w:t>31</w:t>
      </w:r>
      <w:r w:rsidR="0045529A" w:rsidRPr="0045529A">
        <w:rPr>
          <w:color w:val="000000"/>
          <w:vertAlign w:val="superscript"/>
        </w:rPr>
        <w:t>st</w:t>
      </w:r>
      <w:r w:rsidR="0045529A">
        <w:rPr>
          <w:color w:val="000000"/>
        </w:rPr>
        <w:t xml:space="preserve"> </w:t>
      </w:r>
      <w:r w:rsidRPr="00FB06BF">
        <w:rPr>
          <w:color w:val="000000"/>
        </w:rPr>
        <w:t>?</w:t>
      </w:r>
      <w:proofErr w:type="gramEnd"/>
    </w:p>
    <w:p w:rsidR="009046D5" w:rsidRDefault="001E5811" w:rsidP="00FB06BF">
      <w:pPr>
        <w:pStyle w:val="ListParagraph"/>
        <w:keepNext/>
        <w:keepLines/>
        <w:widowControl w:val="0"/>
        <w:autoSpaceDE w:val="0"/>
        <w:autoSpaceDN w:val="0"/>
        <w:adjustRightInd w:val="0"/>
        <w:spacing w:before="120" w:after="120"/>
        <w:ind w:left="0"/>
        <w:rPr>
          <w:color w:val="000000"/>
        </w:rPr>
      </w:pPr>
      <w:r w:rsidRPr="00FB06BF">
        <w:rPr>
          <w:color w:val="000000"/>
        </w:rPr>
        <w:br/>
        <w:t>c.   Prepare a Cash Budget</w:t>
      </w:r>
      <w:r w:rsidR="00335B2D" w:rsidRPr="00FB06BF">
        <w:rPr>
          <w:color w:val="000000"/>
        </w:rPr>
        <w:t xml:space="preserve"> </w:t>
      </w:r>
    </w:p>
    <w:p w:rsidR="009046D5" w:rsidRDefault="009046D5" w:rsidP="009046D5">
      <w:pPr>
        <w:pStyle w:val="ListParagraph"/>
        <w:keepNext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</w:rPr>
      </w:pPr>
      <w:r>
        <w:rPr>
          <w:color w:val="000000"/>
        </w:rPr>
        <w:t xml:space="preserve">How much does the company need to borrow </w:t>
      </w:r>
      <w:r w:rsidR="005351DD">
        <w:rPr>
          <w:color w:val="000000"/>
        </w:rPr>
        <w:t>f</w:t>
      </w:r>
      <w:r>
        <w:rPr>
          <w:color w:val="000000"/>
        </w:rPr>
        <w:t xml:space="preserve">or the quarter? </w:t>
      </w:r>
    </w:p>
    <w:p w:rsidR="00FB06BF" w:rsidRDefault="009046D5" w:rsidP="009046D5">
      <w:pPr>
        <w:pStyle w:val="ListParagraph"/>
        <w:keepNext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</w:rPr>
      </w:pPr>
      <w:r>
        <w:rPr>
          <w:color w:val="000000"/>
        </w:rPr>
        <w:t>How much can the company repay for the quarter?</w:t>
      </w:r>
    </w:p>
    <w:p w:rsidR="00FB06BF" w:rsidRDefault="00335B2D" w:rsidP="00FB06BF">
      <w:pPr>
        <w:pStyle w:val="ListParagraph"/>
        <w:keepNext/>
        <w:keepLines/>
        <w:widowControl w:val="0"/>
        <w:autoSpaceDE w:val="0"/>
        <w:autoSpaceDN w:val="0"/>
        <w:adjustRightInd w:val="0"/>
        <w:spacing w:before="120" w:after="120"/>
        <w:ind w:left="0"/>
        <w:rPr>
          <w:color w:val="000000"/>
        </w:rPr>
      </w:pPr>
      <w:r w:rsidRPr="00FB06BF">
        <w:rPr>
          <w:color w:val="000000"/>
        </w:rPr>
        <w:br/>
        <w:t xml:space="preserve">d. </w:t>
      </w:r>
      <w:r w:rsidR="001E5811" w:rsidRPr="00FB06BF">
        <w:rPr>
          <w:color w:val="000000"/>
        </w:rPr>
        <w:t xml:space="preserve">  </w:t>
      </w:r>
      <w:r w:rsidRPr="00FB06BF">
        <w:rPr>
          <w:color w:val="000000"/>
        </w:rPr>
        <w:t>Pre</w:t>
      </w:r>
      <w:r w:rsidR="00F0324E" w:rsidRPr="00FB06BF">
        <w:rPr>
          <w:color w:val="000000"/>
        </w:rPr>
        <w:t>pare a Budgeted Income Statement</w:t>
      </w:r>
    </w:p>
    <w:p w:rsidR="009046D5" w:rsidRDefault="009046D5" w:rsidP="00FB06BF">
      <w:pPr>
        <w:pStyle w:val="ListParagraph"/>
        <w:keepNext/>
        <w:keepLines/>
        <w:widowControl w:val="0"/>
        <w:autoSpaceDE w:val="0"/>
        <w:autoSpaceDN w:val="0"/>
        <w:adjustRightInd w:val="0"/>
        <w:spacing w:before="120" w:after="120"/>
        <w:ind w:left="0"/>
        <w:rPr>
          <w:color w:val="000000"/>
        </w:rPr>
      </w:pPr>
    </w:p>
    <w:p w:rsidR="009046D5" w:rsidRDefault="009046D5" w:rsidP="00FB06BF">
      <w:pPr>
        <w:pStyle w:val="ListParagraph"/>
        <w:keepNext/>
        <w:keepLines/>
        <w:widowControl w:val="0"/>
        <w:autoSpaceDE w:val="0"/>
        <w:autoSpaceDN w:val="0"/>
        <w:adjustRightInd w:val="0"/>
        <w:spacing w:before="120" w:after="120"/>
        <w:ind w:left="0"/>
        <w:rPr>
          <w:color w:val="000000"/>
        </w:rPr>
      </w:pPr>
    </w:p>
    <w:p w:rsidR="0045529A" w:rsidRDefault="00FB06BF" w:rsidP="00FB06BF">
      <w:pPr>
        <w:pStyle w:val="ListParagraph"/>
        <w:keepNext/>
        <w:keepLines/>
        <w:widowControl w:val="0"/>
        <w:autoSpaceDE w:val="0"/>
        <w:autoSpaceDN w:val="0"/>
        <w:adjustRightInd w:val="0"/>
        <w:spacing w:before="120" w:after="120"/>
        <w:ind w:left="0"/>
        <w:rPr>
          <w:color w:val="000000"/>
        </w:rPr>
      </w:pPr>
      <w:r w:rsidRPr="0045529A">
        <w:rPr>
          <w:b/>
          <w:color w:val="000000"/>
        </w:rPr>
        <w:t>Extra credit</w:t>
      </w:r>
      <w:r>
        <w:rPr>
          <w:color w:val="000000"/>
        </w:rPr>
        <w:t xml:space="preserve"> – 5 points – Prepare a Budgeted Balance Sheet </w:t>
      </w:r>
      <w:r w:rsidR="0045529A">
        <w:rPr>
          <w:color w:val="000000"/>
        </w:rPr>
        <w:t>– it must balance!</w:t>
      </w:r>
    </w:p>
    <w:p w:rsidR="001E5811" w:rsidRPr="00FB06BF" w:rsidRDefault="0045529A" w:rsidP="00FB06BF">
      <w:pPr>
        <w:pStyle w:val="ListParagraph"/>
        <w:keepNext/>
        <w:keepLines/>
        <w:widowControl w:val="0"/>
        <w:autoSpaceDE w:val="0"/>
        <w:autoSpaceDN w:val="0"/>
        <w:adjustRightInd w:val="0"/>
        <w:spacing w:before="120" w:after="120"/>
        <w:ind w:left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5 points – Prepare a letter to the CEO identifying three items of interest on the budget and provide recommendations</w:t>
      </w:r>
      <w:r w:rsidR="00335B2D" w:rsidRPr="00FB06BF">
        <w:rPr>
          <w:color w:val="000000"/>
        </w:rPr>
        <w:br/>
      </w:r>
    </w:p>
    <w:p w:rsidR="006F53CC" w:rsidRPr="0045529A" w:rsidRDefault="009046D5" w:rsidP="0045529A">
      <w:pPr>
        <w:pStyle w:val="ListParagraph"/>
        <w:keepNext/>
        <w:keepLines/>
        <w:widowControl w:val="0"/>
        <w:autoSpaceDE w:val="0"/>
        <w:autoSpaceDN w:val="0"/>
        <w:adjustRightInd w:val="0"/>
        <w:spacing w:before="120" w:after="120"/>
        <w:ind w:left="0"/>
        <w:rPr>
          <w:b/>
          <w:color w:val="000000"/>
        </w:rPr>
      </w:pPr>
      <w:r w:rsidRPr="005351DD">
        <w:rPr>
          <w:b/>
          <w:color w:val="000000"/>
          <w:highlight w:val="yellow"/>
        </w:rPr>
        <w:t>Please highlight your answers.</w:t>
      </w:r>
    </w:p>
    <w:p w:rsidR="00CE2B44" w:rsidRDefault="0067026C" w:rsidP="00BD50E9">
      <w:pPr>
        <w:keepNext/>
        <w:keepLines/>
        <w:widowControl w:val="0"/>
        <w:tabs>
          <w:tab w:val="left" w:pos="360"/>
        </w:tabs>
        <w:autoSpaceDE w:val="0"/>
        <w:autoSpaceDN w:val="0"/>
        <w:adjustRightInd w:val="0"/>
        <w:spacing w:before="319" w:after="319"/>
        <w:ind w:left="360"/>
        <w:rPr>
          <w:color w:val="000000"/>
        </w:rPr>
      </w:pPr>
      <w:r>
        <w:rPr>
          <w:color w:val="000000"/>
        </w:rPr>
        <w:t xml:space="preserve">Formatting is as important as the correct answer for this project.  Your spreadsheet should be in good form, presented </w:t>
      </w:r>
      <w:r w:rsidR="001E5811">
        <w:rPr>
          <w:color w:val="000000"/>
        </w:rPr>
        <w:t xml:space="preserve">and printed </w:t>
      </w:r>
      <w:r>
        <w:rPr>
          <w:color w:val="000000"/>
        </w:rPr>
        <w:t>clearly</w:t>
      </w:r>
      <w:r w:rsidR="001E5811">
        <w:rPr>
          <w:color w:val="000000"/>
        </w:rPr>
        <w:t>,</w:t>
      </w:r>
      <w:r>
        <w:rPr>
          <w:color w:val="000000"/>
        </w:rPr>
        <w:t xml:space="preserve"> and labeled appropriately.  </w:t>
      </w:r>
      <w:r w:rsidR="00CE2B44">
        <w:rPr>
          <w:color w:val="000000"/>
        </w:rPr>
        <w:t>Your print out should be in report format and clearly presented.  Each budget should not span more than one page, i.e. pay attention to what prints out on each page.</w:t>
      </w:r>
    </w:p>
    <w:p w:rsidR="0067026C" w:rsidRDefault="0067026C" w:rsidP="00CE2B44">
      <w:pPr>
        <w:keepNext/>
        <w:keepLines/>
        <w:widowControl w:val="0"/>
        <w:tabs>
          <w:tab w:val="left" w:pos="360"/>
        </w:tabs>
        <w:autoSpaceDE w:val="0"/>
        <w:autoSpaceDN w:val="0"/>
        <w:adjustRightInd w:val="0"/>
        <w:spacing w:before="319" w:after="319"/>
        <w:ind w:left="360"/>
        <w:rPr>
          <w:color w:val="000000"/>
        </w:rPr>
      </w:pPr>
      <w:r>
        <w:rPr>
          <w:color w:val="000000"/>
        </w:rPr>
        <w:t xml:space="preserve">In addition to your spreadsheet, you </w:t>
      </w:r>
      <w:r w:rsidR="005351DD">
        <w:rPr>
          <w:color w:val="000000"/>
        </w:rPr>
        <w:t>MUST</w:t>
      </w:r>
      <w:r>
        <w:rPr>
          <w:color w:val="000000"/>
        </w:rPr>
        <w:t xml:space="preserve"> print out your spreadsheet formulas.  </w:t>
      </w:r>
      <w:proofErr w:type="gramStart"/>
      <w:r>
        <w:rPr>
          <w:color w:val="000000"/>
        </w:rPr>
        <w:t>Use “</w:t>
      </w:r>
      <w:r w:rsidRPr="0067026C">
        <w:rPr>
          <w:b/>
          <w:color w:val="000000"/>
        </w:rPr>
        <w:t>control ~</w:t>
      </w:r>
      <w:r>
        <w:rPr>
          <w:color w:val="000000"/>
        </w:rPr>
        <w:t>” to toggle over to view the formulas and then print</w:t>
      </w:r>
      <w:r w:rsidR="001E5811">
        <w:rPr>
          <w:color w:val="000000"/>
        </w:rPr>
        <w:t xml:space="preserve"> again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 </w:t>
      </w:r>
      <w:r w:rsidR="00CE2B44">
        <w:rPr>
          <w:color w:val="000000"/>
        </w:rPr>
        <w:t>Projects submitted without formulas will only receive half credit.</w:t>
      </w:r>
    </w:p>
    <w:p w:rsidR="00F0324E" w:rsidRDefault="00F0324E" w:rsidP="0067026C">
      <w:pPr>
        <w:keepNext/>
        <w:keepLines/>
        <w:widowControl w:val="0"/>
        <w:tabs>
          <w:tab w:val="left" w:pos="360"/>
          <w:tab w:val="left" w:pos="2520"/>
        </w:tabs>
        <w:autoSpaceDE w:val="0"/>
        <w:autoSpaceDN w:val="0"/>
        <w:adjustRightInd w:val="0"/>
        <w:rPr>
          <w:color w:val="000000"/>
        </w:rPr>
      </w:pPr>
    </w:p>
    <w:p w:rsidR="009D2F92" w:rsidRPr="00CE2B44" w:rsidRDefault="0067026C" w:rsidP="0067026C">
      <w:pPr>
        <w:keepNext/>
        <w:keepLines/>
        <w:widowControl w:val="0"/>
        <w:tabs>
          <w:tab w:val="left" w:pos="360"/>
          <w:tab w:val="left" w:pos="2520"/>
        </w:tabs>
        <w:autoSpaceDE w:val="0"/>
        <w:autoSpaceDN w:val="0"/>
        <w:adjustRightInd w:val="0"/>
        <w:rPr>
          <w:color w:val="000000"/>
          <w:u w:val="single"/>
        </w:rPr>
      </w:pPr>
      <w:r w:rsidRPr="00CE2B44">
        <w:rPr>
          <w:color w:val="000000"/>
          <w:u w:val="single"/>
        </w:rPr>
        <w:t>Check figure</w:t>
      </w:r>
      <w:r w:rsidR="009D2F92" w:rsidRPr="00CE2B44">
        <w:rPr>
          <w:color w:val="000000"/>
          <w:u w:val="single"/>
        </w:rPr>
        <w:t>s</w:t>
      </w:r>
      <w:r w:rsidRPr="00CE2B44">
        <w:rPr>
          <w:color w:val="000000"/>
          <w:u w:val="single"/>
        </w:rPr>
        <w:t xml:space="preserve">:  </w:t>
      </w:r>
    </w:p>
    <w:p w:rsidR="002E2164" w:rsidRDefault="009D2F92" w:rsidP="0067026C">
      <w:pPr>
        <w:keepNext/>
        <w:keepLines/>
        <w:widowControl w:val="0"/>
        <w:tabs>
          <w:tab w:val="left" w:pos="360"/>
          <w:tab w:val="left" w:pos="2520"/>
        </w:tabs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cash</w:t>
      </w:r>
      <w:proofErr w:type="gramEnd"/>
      <w:r>
        <w:rPr>
          <w:color w:val="000000"/>
        </w:rPr>
        <w:t xml:space="preserve"> collections at end of quarter = </w:t>
      </w:r>
      <w:r w:rsidR="00A419F4">
        <w:rPr>
          <w:color w:val="000000"/>
        </w:rPr>
        <w:t>$814,800</w:t>
      </w:r>
    </w:p>
    <w:p w:rsidR="002E2164" w:rsidRDefault="002E2164" w:rsidP="002E2164">
      <w:pPr>
        <w:keepNext/>
        <w:keepLines/>
        <w:widowControl w:val="0"/>
        <w:tabs>
          <w:tab w:val="left" w:pos="360"/>
          <w:tab w:val="left" w:pos="25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Deficiency in cash at the end of the quarter = </w:t>
      </w:r>
      <w:r w:rsidR="00DB3652">
        <w:rPr>
          <w:color w:val="000000"/>
        </w:rPr>
        <w:t>$(99,206)</w:t>
      </w:r>
    </w:p>
    <w:p w:rsidR="009D2F92" w:rsidRDefault="009D2F92" w:rsidP="0067026C">
      <w:pPr>
        <w:keepNext/>
        <w:keepLines/>
        <w:widowControl w:val="0"/>
        <w:tabs>
          <w:tab w:val="left" w:pos="360"/>
          <w:tab w:val="left" w:pos="2520"/>
        </w:tabs>
        <w:autoSpaceDE w:val="0"/>
        <w:autoSpaceDN w:val="0"/>
        <w:adjustRightInd w:val="0"/>
        <w:rPr>
          <w:color w:val="000000"/>
        </w:rPr>
      </w:pPr>
    </w:p>
    <w:p w:rsidR="005351DD" w:rsidRDefault="005351DD" w:rsidP="00CE2B44"/>
    <w:p w:rsidR="00CE2B44" w:rsidRDefault="00CE2B44" w:rsidP="00CE2B44">
      <w:r>
        <w:t>You will need to borrow and repay during the quarter.</w:t>
      </w:r>
    </w:p>
    <w:p w:rsidR="00CE2B44" w:rsidRDefault="00CE2B44" w:rsidP="00CE2B44"/>
    <w:p w:rsidR="00CE2B44" w:rsidRDefault="00CE2B44" w:rsidP="00CE2B44">
      <w:r>
        <w:t>(Note that due to varying assumptions made in the budgeting process, your numbers may be slightly different than mine.  If your balance sheet balances, then your budget works.)</w:t>
      </w:r>
    </w:p>
    <w:p w:rsidR="00CE2B44" w:rsidRDefault="00CE2B44" w:rsidP="00CE2B44"/>
    <w:p w:rsidR="006F53CC" w:rsidRPr="00FB06BF" w:rsidRDefault="00CE2B44" w:rsidP="00907AAA">
      <w:pPr>
        <w:rPr>
          <w:b/>
          <w:color w:val="000000"/>
        </w:rPr>
      </w:pPr>
      <w:r w:rsidRPr="00A336CF">
        <w:rPr>
          <w:b/>
        </w:rPr>
        <w:t xml:space="preserve">DO NOT PLUG ANYTHING! </w:t>
      </w:r>
    </w:p>
    <w:sectPr w:rsidR="006F53CC" w:rsidRPr="00FB06BF" w:rsidSect="00B03A91">
      <w:pgSz w:w="12240" w:h="15840"/>
      <w:pgMar w:top="1440" w:right="1800" w:bottom="1170" w:left="180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877"/>
    <w:multiLevelType w:val="hybridMultilevel"/>
    <w:tmpl w:val="618A5E24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A4F47"/>
    <w:multiLevelType w:val="hybridMultilevel"/>
    <w:tmpl w:val="190C6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01B00"/>
    <w:multiLevelType w:val="hybridMultilevel"/>
    <w:tmpl w:val="05E44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F61D8"/>
    <w:multiLevelType w:val="hybridMultilevel"/>
    <w:tmpl w:val="B65C6E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C3565"/>
    <w:multiLevelType w:val="hybridMultilevel"/>
    <w:tmpl w:val="30603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529B8"/>
    <w:multiLevelType w:val="hybridMultilevel"/>
    <w:tmpl w:val="6E0E7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6068F"/>
    <w:multiLevelType w:val="hybridMultilevel"/>
    <w:tmpl w:val="BD087B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17876"/>
    <w:multiLevelType w:val="hybridMultilevel"/>
    <w:tmpl w:val="2DB4C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80082"/>
    <w:multiLevelType w:val="hybridMultilevel"/>
    <w:tmpl w:val="D1180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10376"/>
    <w:multiLevelType w:val="hybridMultilevel"/>
    <w:tmpl w:val="F6B2BE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35B2D"/>
    <w:rsid w:val="00096A7B"/>
    <w:rsid w:val="000F21AB"/>
    <w:rsid w:val="001C08D0"/>
    <w:rsid w:val="001E5811"/>
    <w:rsid w:val="00210628"/>
    <w:rsid w:val="002565F8"/>
    <w:rsid w:val="002E2164"/>
    <w:rsid w:val="00335B2D"/>
    <w:rsid w:val="0041714D"/>
    <w:rsid w:val="0045529A"/>
    <w:rsid w:val="004D2407"/>
    <w:rsid w:val="005351DD"/>
    <w:rsid w:val="00537972"/>
    <w:rsid w:val="005D31CE"/>
    <w:rsid w:val="0067026C"/>
    <w:rsid w:val="006F53CC"/>
    <w:rsid w:val="0075742E"/>
    <w:rsid w:val="007E3CE7"/>
    <w:rsid w:val="009046D5"/>
    <w:rsid w:val="00907AAA"/>
    <w:rsid w:val="0091535C"/>
    <w:rsid w:val="009225A8"/>
    <w:rsid w:val="00991D45"/>
    <w:rsid w:val="009D2F92"/>
    <w:rsid w:val="009F698F"/>
    <w:rsid w:val="00A40A4C"/>
    <w:rsid w:val="00A419F4"/>
    <w:rsid w:val="00A52B83"/>
    <w:rsid w:val="00B03A91"/>
    <w:rsid w:val="00BD50E9"/>
    <w:rsid w:val="00CE2B44"/>
    <w:rsid w:val="00DA1D87"/>
    <w:rsid w:val="00DB3652"/>
    <w:rsid w:val="00E115E5"/>
    <w:rsid w:val="00E5145C"/>
    <w:rsid w:val="00EB3317"/>
    <w:rsid w:val="00F0324E"/>
    <w:rsid w:val="00FB06BF"/>
    <w:rsid w:val="00FC7004"/>
  </w:rsids>
  <m:mathPr>
    <m:mathFont m:val="American Typewriter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35B2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5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B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35B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B2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40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497</Words>
  <Characters>2838</Characters>
  <Application>Microsoft Macintosh Word</Application>
  <DocSecurity>0</DocSecurity>
  <Lines>23</Lines>
  <Paragraphs>5</Paragraphs>
  <ScaleCrop>false</ScaleCrop>
  <Company>Drexel University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Kline</dc:creator>
  <cp:keywords/>
  <cp:lastModifiedBy>Stacy Kline</cp:lastModifiedBy>
  <cp:revision>4</cp:revision>
  <cp:lastPrinted>2015-10-27T11:40:00Z</cp:lastPrinted>
  <dcterms:created xsi:type="dcterms:W3CDTF">2015-10-27T11:21:00Z</dcterms:created>
  <dcterms:modified xsi:type="dcterms:W3CDTF">2015-10-27T11:41:00Z</dcterms:modified>
</cp:coreProperties>
</file>